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ascii="仿宋" w:hAnsi="仿宋" w:eastAsia="仿宋"/>
          <w:spacing w:val="-6"/>
        </w:rPr>
      </w:pPr>
    </w:p>
    <w:p>
      <w:pPr>
        <w:snapToGrid w:val="0"/>
        <w:spacing w:line="590" w:lineRule="exact"/>
        <w:rPr>
          <w:rFonts w:ascii="黑体" w:hAnsi="黑体" w:eastAsia="黑体"/>
        </w:rPr>
      </w:pPr>
      <w:r>
        <w:rPr>
          <w:rFonts w:hint="eastAsia" w:ascii="黑体" w:hAnsi="黑体" w:eastAsia="黑体"/>
        </w:rPr>
        <w:t>附件1</w:t>
      </w:r>
    </w:p>
    <w:p>
      <w:pPr>
        <w:snapToGrid w:val="0"/>
        <w:spacing w:line="590" w:lineRule="exact"/>
        <w:rPr>
          <w:rFonts w:ascii="仿宋" w:hAnsi="仿宋" w:eastAsia="仿宋"/>
          <w:spacing w:val="-6"/>
        </w:rPr>
      </w:pPr>
    </w:p>
    <w:p>
      <w:pPr>
        <w:pStyle w:val="5"/>
        <w:jc w:val="both"/>
        <w:rPr>
          <w:szCs w:val="24"/>
        </w:rPr>
      </w:pPr>
      <w:bookmarkStart w:id="1" w:name="_GoBack"/>
      <w:bookmarkStart w:id="0" w:name="BodyEnd"/>
      <w:bookmarkEnd w:id="0"/>
      <w:r>
        <w:rPr>
          <w:rFonts w:hint="eastAsia"/>
          <w:sz w:val="44"/>
          <w:szCs w:val="44"/>
          <w:shd w:val="clear" w:color="auto" w:fill="FFFFFF"/>
        </w:rPr>
        <w:t>福建省红十字会多胞胎困难家庭救助管理办法</w:t>
      </w:r>
      <w:r>
        <w:rPr>
          <w:rFonts w:hint="eastAsia" w:ascii="宋体" w:hAnsi="宋体"/>
          <w:sz w:val="44"/>
          <w:szCs w:val="44"/>
          <w:shd w:val="clear" w:color="auto" w:fill="FFFFFF"/>
        </w:rPr>
        <w:t>(试行)</w:t>
      </w:r>
    </w:p>
    <w:bookmarkEnd w:id="1"/>
    <w:p>
      <w:pPr>
        <w:ind w:firstLine="604" w:firstLineChars="200"/>
        <w:rPr>
          <w:rFonts w:ascii="楷体" w:hAnsi="楷体" w:eastAsia="楷体" w:cs="楷体"/>
          <w:kern w:val="0"/>
          <w:szCs w:val="32"/>
          <w:shd w:val="clear" w:color="auto" w:fill="FFFFFF"/>
        </w:rPr>
      </w:pPr>
    </w:p>
    <w:p>
      <w:pPr>
        <w:spacing w:line="560" w:lineRule="exact"/>
        <w:ind w:firstLine="604" w:firstLineChars="200"/>
        <w:rPr>
          <w:rFonts w:ascii="仿宋" w:hAnsi="仿宋" w:eastAsia="仿宋" w:cs="仿宋"/>
          <w:szCs w:val="32"/>
        </w:rPr>
      </w:pPr>
      <w:r>
        <w:rPr>
          <w:rFonts w:hint="eastAsia" w:ascii="楷体" w:hAnsi="楷体" w:eastAsia="楷体" w:cs="楷体"/>
          <w:kern w:val="0"/>
          <w:szCs w:val="32"/>
          <w:shd w:val="clear" w:color="auto" w:fill="FFFFFF"/>
        </w:rPr>
        <w:t>第一条</w:t>
      </w:r>
      <w:r>
        <w:rPr>
          <w:rFonts w:hint="eastAsia" w:ascii="仿宋" w:hAnsi="仿宋" w:eastAsia="仿宋" w:cs="仿宋"/>
          <w:szCs w:val="32"/>
        </w:rPr>
        <w:t xml:space="preserve"> </w:t>
      </w:r>
      <w:r>
        <w:rPr>
          <w:rFonts w:hint="eastAsia" w:ascii="仿宋_GB2312" w:hAnsi="微软雅黑" w:cs="微软雅黑"/>
          <w:szCs w:val="32"/>
        </w:rPr>
        <w:t>为规范人道公益项目管理</w:t>
      </w:r>
      <w:r>
        <w:rPr>
          <w:rFonts w:hint="eastAsia" w:ascii="仿宋_GB2312" w:hAnsi="Malgun Gothic Semilight" w:cs="Malgun Gothic Semilight"/>
          <w:szCs w:val="32"/>
        </w:rPr>
        <w:t>，</w:t>
      </w:r>
      <w:r>
        <w:rPr>
          <w:rFonts w:hint="eastAsia" w:ascii="仿宋_GB2312" w:hAnsi="微软雅黑" w:cs="微软雅黑"/>
          <w:szCs w:val="32"/>
        </w:rPr>
        <w:t>根据</w:t>
      </w:r>
      <w:r>
        <w:rPr>
          <w:rFonts w:hint="eastAsia" w:ascii="仿宋_GB2312" w:hAnsi="Malgun Gothic Semilight" w:cs="Malgun Gothic Semilight"/>
          <w:szCs w:val="32"/>
        </w:rPr>
        <w:t>《</w:t>
      </w:r>
      <w:r>
        <w:rPr>
          <w:rFonts w:hint="eastAsia" w:ascii="仿宋_GB2312" w:hAnsi="微软雅黑" w:cs="微软雅黑"/>
          <w:szCs w:val="32"/>
        </w:rPr>
        <w:t>中华人民共和国红十字会法</w:t>
      </w:r>
      <w:r>
        <w:rPr>
          <w:rFonts w:hint="eastAsia" w:ascii="仿宋_GB2312" w:hAnsi="Malgun Gothic Semilight" w:cs="Malgun Gothic Semilight"/>
          <w:szCs w:val="32"/>
        </w:rPr>
        <w:t>》《</w:t>
      </w:r>
      <w:r>
        <w:rPr>
          <w:rFonts w:hint="eastAsia" w:ascii="仿宋_GB2312" w:hAnsi="微软雅黑" w:cs="微软雅黑"/>
          <w:szCs w:val="32"/>
        </w:rPr>
        <w:t>福建省红十字会条例</w:t>
      </w:r>
      <w:r>
        <w:rPr>
          <w:rFonts w:hint="eastAsia" w:ascii="仿宋_GB2312" w:hAnsi="Malgun Gothic Semilight" w:cs="Malgun Gothic Semilight"/>
          <w:szCs w:val="32"/>
        </w:rPr>
        <w:t>》</w:t>
      </w:r>
      <w:r>
        <w:rPr>
          <w:rFonts w:hint="eastAsia" w:ascii="仿宋_GB2312"/>
          <w:color w:val="000000"/>
          <w:szCs w:val="32"/>
        </w:rPr>
        <w:t>《</w:t>
      </w:r>
      <w:r>
        <w:rPr>
          <w:rFonts w:hint="eastAsia" w:ascii="仿宋_GB2312" w:hAnsi="微软雅黑" w:cs="微软雅黑"/>
          <w:color w:val="000000"/>
          <w:szCs w:val="32"/>
        </w:rPr>
        <w:t>福建省红十字会博爱工程基金管理办法</w:t>
      </w:r>
      <w:r>
        <w:rPr>
          <w:rFonts w:hint="eastAsia" w:ascii="仿宋_GB2312" w:hAnsi="Malgun Gothic Semilight" w:cs="Malgun Gothic Semilight"/>
          <w:color w:val="000000"/>
          <w:szCs w:val="32"/>
        </w:rPr>
        <w:t>》《福建省红十字会定向专项捐赠资金管理办法》</w:t>
      </w:r>
      <w:r>
        <w:rPr>
          <w:rFonts w:hint="eastAsia" w:ascii="仿宋_GB2312" w:hAnsi="微软雅黑" w:cs="微软雅黑"/>
          <w:color w:val="000000"/>
          <w:szCs w:val="32"/>
        </w:rPr>
        <w:t>和</w:t>
      </w:r>
      <w:r>
        <w:rPr>
          <w:rFonts w:hint="eastAsia" w:ascii="仿宋_GB2312"/>
          <w:szCs w:val="32"/>
        </w:rPr>
        <w:t>《</w:t>
      </w:r>
      <w:r>
        <w:rPr>
          <w:rFonts w:hint="eastAsia" w:ascii="仿宋_GB2312" w:hAnsi="微软雅黑" w:cs="微软雅黑"/>
          <w:szCs w:val="32"/>
        </w:rPr>
        <w:t>福建省红十字人道救助事业表彰暂行办法</w:t>
      </w:r>
      <w:r>
        <w:rPr>
          <w:rFonts w:hint="eastAsia" w:ascii="仿宋_GB2312" w:hAnsi="Malgun Gothic Semilight" w:cs="Malgun Gothic Semilight"/>
          <w:szCs w:val="32"/>
        </w:rPr>
        <w:t>》</w:t>
      </w:r>
      <w:r>
        <w:rPr>
          <w:rFonts w:hint="eastAsia" w:ascii="仿宋_GB2312" w:hAnsi="微软雅黑" w:cs="微软雅黑"/>
          <w:szCs w:val="32"/>
        </w:rPr>
        <w:t>等有关规定</w:t>
      </w:r>
      <w:r>
        <w:rPr>
          <w:rFonts w:hint="eastAsia" w:ascii="仿宋_GB2312" w:hAnsi="Malgun Gothic Semilight" w:cs="Malgun Gothic Semilight"/>
          <w:szCs w:val="32"/>
        </w:rPr>
        <w:t>，</w:t>
      </w:r>
      <w:r>
        <w:rPr>
          <w:rFonts w:hint="eastAsia" w:ascii="仿宋_GB2312" w:hAnsi="微软雅黑" w:cs="微软雅黑"/>
          <w:szCs w:val="32"/>
        </w:rPr>
        <w:t>制定本办法</w:t>
      </w:r>
      <w:r>
        <w:rPr>
          <w:rFonts w:hint="eastAsia" w:ascii="仿宋_GB2312" w:hAnsi="Malgun Gothic Semilight" w:cs="Malgun Gothic Semilight"/>
          <w:szCs w:val="32"/>
        </w:rPr>
        <w:t>。</w:t>
      </w:r>
    </w:p>
    <w:p>
      <w:pPr>
        <w:spacing w:line="560" w:lineRule="exact"/>
        <w:ind w:firstLine="604" w:firstLineChars="200"/>
        <w:rPr>
          <w:rFonts w:ascii="仿宋_GB2312" w:hAnsi="微软雅黑" w:cs="微软雅黑"/>
          <w:szCs w:val="32"/>
        </w:rPr>
      </w:pPr>
      <w:r>
        <w:rPr>
          <w:rFonts w:hint="eastAsia" w:ascii="楷体" w:hAnsi="楷体" w:eastAsia="楷体" w:cs="楷体"/>
          <w:kern w:val="0"/>
          <w:szCs w:val="32"/>
          <w:shd w:val="clear" w:color="auto" w:fill="FFFFFF"/>
        </w:rPr>
        <w:t>第二条</w:t>
      </w:r>
      <w:r>
        <w:rPr>
          <w:rFonts w:hint="eastAsia" w:ascii="仿宋" w:hAnsi="仿宋" w:eastAsia="仿宋" w:cs="仿宋"/>
          <w:szCs w:val="32"/>
        </w:rPr>
        <w:t xml:space="preserve"> </w:t>
      </w:r>
      <w:r>
        <w:rPr>
          <w:rFonts w:hint="eastAsia" w:ascii="仿宋_GB2312" w:hAnsi="微软雅黑" w:cs="微软雅黑"/>
          <w:szCs w:val="32"/>
        </w:rPr>
        <w:t>多胞胎困难家庭救助</w:t>
      </w:r>
      <w:r>
        <w:rPr>
          <w:rFonts w:hint="eastAsia" w:ascii="仿宋_GB2312" w:hAnsi="Malgun Gothic Semilight" w:cs="Malgun Gothic Semilight"/>
          <w:color w:val="000000"/>
          <w:szCs w:val="32"/>
        </w:rPr>
        <w:t>项目旨在为</w:t>
      </w:r>
      <w:r>
        <w:rPr>
          <w:rFonts w:hint="eastAsia" w:ascii="仿宋_GB2312" w:hAnsi="微软雅黑" w:cs="微软雅黑"/>
          <w:szCs w:val="32"/>
        </w:rPr>
        <w:t>福建省户籍多胞胎（含二胞胎）困难家庭提供人道救助，帮助困难家庭多胞胎婴儿救治、生活而设立的专项人道公益项目，属</w:t>
      </w:r>
      <w:r>
        <w:rPr>
          <w:rFonts w:hint="eastAsia" w:ascii="仿宋_GB2312" w:hAnsi="Malgun Gothic Semilight" w:cs="Malgun Gothic Semilight"/>
          <w:szCs w:val="32"/>
        </w:rPr>
        <w:t>“</w:t>
      </w:r>
      <w:r>
        <w:rPr>
          <w:rFonts w:hint="eastAsia" w:ascii="仿宋_GB2312" w:hAnsi="微软雅黑" w:cs="微软雅黑"/>
          <w:szCs w:val="32"/>
        </w:rPr>
        <w:t>福建省红十字会博爱工程基金</w:t>
      </w:r>
      <w:r>
        <w:rPr>
          <w:rFonts w:hint="eastAsia" w:ascii="仿宋_GB2312" w:hAnsi="Malgun Gothic Semilight" w:cs="Malgun Gothic Semilight"/>
          <w:szCs w:val="32"/>
        </w:rPr>
        <w:t>”</w:t>
      </w:r>
      <w:r>
        <w:rPr>
          <w:rFonts w:hint="eastAsia" w:ascii="仿宋_GB2312" w:hAnsi="微软雅黑" w:cs="微软雅黑"/>
          <w:szCs w:val="32"/>
        </w:rPr>
        <w:t>下的救助项目。</w:t>
      </w:r>
    </w:p>
    <w:p>
      <w:pPr>
        <w:spacing w:line="560" w:lineRule="exact"/>
        <w:ind w:firstLine="604" w:firstLineChars="200"/>
        <w:rPr>
          <w:rFonts w:ascii="仿宋_GB2312" w:hAnsi="微软雅黑" w:cs="微软雅黑"/>
          <w:szCs w:val="32"/>
        </w:rPr>
      </w:pPr>
      <w:r>
        <w:rPr>
          <w:rFonts w:hint="eastAsia" w:ascii="楷体" w:hAnsi="楷体" w:eastAsia="楷体" w:cs="楷体"/>
          <w:kern w:val="0"/>
          <w:szCs w:val="32"/>
          <w:shd w:val="clear" w:color="auto" w:fill="FFFFFF"/>
        </w:rPr>
        <w:t>第三条</w:t>
      </w:r>
      <w:r>
        <w:rPr>
          <w:rFonts w:hint="eastAsia" w:ascii="仿宋" w:hAnsi="仿宋" w:eastAsia="仿宋" w:cs="仿宋"/>
          <w:szCs w:val="32"/>
        </w:rPr>
        <w:t xml:space="preserve"> 本</w:t>
      </w:r>
      <w:r>
        <w:rPr>
          <w:rFonts w:hint="eastAsia" w:ascii="仿宋_GB2312" w:hAnsi="微软雅黑" w:cs="微软雅黑"/>
          <w:szCs w:val="32"/>
        </w:rPr>
        <w:t>项目的救助管理遵循“公开透明、尊重捐方意愿、坚持量入为出、实施定额救助”的基本原则。按照同等条件依申请顺序受理，当发生项目资金短缺难以为继时，需等待资金筹集到位后再根据收到申请表的顺序逐一发放。</w:t>
      </w:r>
    </w:p>
    <w:p>
      <w:pPr>
        <w:spacing w:line="560" w:lineRule="exact"/>
        <w:ind w:firstLine="604" w:firstLineChars="200"/>
        <w:rPr>
          <w:rFonts w:ascii="仿宋_GB2312" w:hAnsi="微软雅黑" w:cs="微软雅黑"/>
          <w:szCs w:val="32"/>
        </w:rPr>
      </w:pPr>
      <w:r>
        <w:rPr>
          <w:rFonts w:hint="eastAsia" w:ascii="楷体" w:hAnsi="楷体" w:eastAsia="楷体" w:cs="楷体"/>
          <w:kern w:val="0"/>
          <w:szCs w:val="32"/>
          <w:shd w:val="clear" w:color="auto" w:fill="FFFFFF"/>
        </w:rPr>
        <w:t>第四条</w:t>
      </w:r>
      <w:r>
        <w:rPr>
          <w:rFonts w:hint="eastAsia" w:ascii="仿宋" w:hAnsi="仿宋" w:eastAsia="仿宋" w:cs="仿宋"/>
          <w:szCs w:val="32"/>
        </w:rPr>
        <w:t xml:space="preserve"> </w:t>
      </w:r>
      <w:r>
        <w:rPr>
          <w:rFonts w:hint="eastAsia" w:ascii="仿宋_GB2312" w:hAnsi="微软雅黑" w:cs="微软雅黑"/>
          <w:szCs w:val="32"/>
        </w:rPr>
        <w:t>资金筹集：</w:t>
      </w:r>
    </w:p>
    <w:p>
      <w:pPr>
        <w:spacing w:line="560" w:lineRule="exact"/>
        <w:ind w:firstLine="604" w:firstLineChars="200"/>
        <w:rPr>
          <w:rFonts w:ascii="仿宋_GB2312" w:hAnsi="微软雅黑" w:cs="微软雅黑"/>
          <w:szCs w:val="32"/>
        </w:rPr>
      </w:pPr>
      <w:r>
        <w:rPr>
          <w:rFonts w:hint="eastAsia" w:ascii="仿宋_GB2312" w:hAnsi="微软雅黑" w:cs="微软雅黑"/>
          <w:szCs w:val="32"/>
        </w:rPr>
        <w:t>（一）接受国内外法人和自然人的捐赠；</w:t>
      </w:r>
    </w:p>
    <w:p>
      <w:pPr>
        <w:spacing w:line="560" w:lineRule="exact"/>
        <w:ind w:firstLine="604" w:firstLineChars="200"/>
        <w:rPr>
          <w:rFonts w:ascii="仿宋_GB2312" w:hAnsi="微软雅黑" w:cs="微软雅黑"/>
          <w:szCs w:val="32"/>
        </w:rPr>
      </w:pPr>
      <w:r>
        <w:rPr>
          <w:rFonts w:hint="eastAsia" w:ascii="仿宋_GB2312" w:hAnsi="微软雅黑" w:cs="微软雅黑"/>
          <w:szCs w:val="32"/>
        </w:rPr>
        <w:t>（二）组织开展专项筹资及合作项目募集的资金；</w:t>
      </w:r>
    </w:p>
    <w:p>
      <w:pPr>
        <w:spacing w:line="560" w:lineRule="exact"/>
        <w:ind w:firstLine="604" w:firstLineChars="200"/>
        <w:rPr>
          <w:rFonts w:ascii="仿宋_GB2312" w:hAnsi="微软雅黑" w:cs="微软雅黑"/>
          <w:szCs w:val="32"/>
        </w:rPr>
      </w:pPr>
      <w:r>
        <w:rPr>
          <w:rFonts w:hint="eastAsia" w:ascii="仿宋_GB2312" w:hAnsi="微软雅黑" w:cs="微软雅黑"/>
          <w:szCs w:val="32"/>
        </w:rPr>
        <w:t>（三）其他形式的合法收入。</w:t>
      </w:r>
    </w:p>
    <w:p>
      <w:pPr>
        <w:spacing w:line="560" w:lineRule="exact"/>
        <w:ind w:firstLine="604" w:firstLineChars="200"/>
        <w:rPr>
          <w:rFonts w:ascii="仿宋_GB2312" w:hAnsi="微软雅黑" w:cs="微软雅黑"/>
          <w:szCs w:val="32"/>
        </w:rPr>
      </w:pPr>
      <w:r>
        <w:rPr>
          <w:rFonts w:hint="eastAsia" w:ascii="楷体" w:hAnsi="楷体" w:eastAsia="楷体" w:cs="楷体"/>
          <w:kern w:val="0"/>
          <w:szCs w:val="32"/>
          <w:shd w:val="clear" w:color="auto" w:fill="FFFFFF"/>
        </w:rPr>
        <w:t xml:space="preserve">第五条 </w:t>
      </w:r>
      <w:r>
        <w:rPr>
          <w:rFonts w:hint="eastAsia" w:ascii="仿宋_GB2312" w:hAnsi="微软雅黑" w:cs="微软雅黑"/>
          <w:szCs w:val="32"/>
        </w:rPr>
        <w:t>救助对象：福建省户籍婚内合法生育多胞胎（含二胞胎）的困难家庭，困难家庭需是低保户、建档立卡贫困户（含已脱贫未脱策），或者</w:t>
      </w:r>
      <w:r>
        <w:rPr>
          <w:rFonts w:hint="eastAsia" w:ascii="仿宋_GB2312" w:hAnsi="仿宋" w:cs="仿宋"/>
          <w:szCs w:val="32"/>
        </w:rPr>
        <w:t>重度残疾人困难家庭[二级（含）以上]，或者</w:t>
      </w:r>
      <w:r>
        <w:rPr>
          <w:rFonts w:hint="eastAsia" w:ascii="仿宋_GB2312" w:hAnsi="微软雅黑" w:cs="微软雅黑"/>
          <w:szCs w:val="32"/>
        </w:rPr>
        <w:t>其他特殊困难家庭</w:t>
      </w:r>
      <w:r>
        <w:rPr>
          <w:rFonts w:hint="eastAsia" w:ascii="仿宋_GB2312" w:hAnsi="仿宋" w:cs="仿宋"/>
          <w:szCs w:val="32"/>
        </w:rPr>
        <w:t>[</w:t>
      </w:r>
      <w:r>
        <w:rPr>
          <w:rFonts w:hint="eastAsia" w:ascii="仿宋_GB2312" w:hAnsi="微软雅黑" w:cs="微软雅黑"/>
          <w:szCs w:val="32"/>
        </w:rPr>
        <w:t>需提供</w:t>
      </w:r>
      <w:r>
        <w:rPr>
          <w:rFonts w:hint="eastAsia" w:ascii="仿宋_GB2312"/>
          <w:color w:val="000000"/>
          <w:szCs w:val="32"/>
        </w:rPr>
        <w:t>街道或乡镇以上政府部门出具的家庭困难情况证明</w:t>
      </w:r>
      <w:r>
        <w:rPr>
          <w:rFonts w:hint="eastAsia" w:ascii="仿宋_GB2312" w:hAnsi="仿宋" w:cs="仿宋"/>
          <w:szCs w:val="32"/>
        </w:rPr>
        <w:t>]</w:t>
      </w:r>
      <w:r>
        <w:rPr>
          <w:rFonts w:hint="eastAsia" w:ascii="仿宋_GB2312" w:hAnsi="微软雅黑" w:cs="微软雅黑"/>
          <w:szCs w:val="32"/>
        </w:rPr>
        <w:t>。</w:t>
      </w:r>
    </w:p>
    <w:p>
      <w:pPr>
        <w:spacing w:line="560" w:lineRule="exact"/>
        <w:ind w:firstLine="604" w:firstLineChars="200"/>
        <w:rPr>
          <w:rFonts w:ascii="仿宋_GB2312" w:hAnsi="微软雅黑" w:cs="微软雅黑"/>
          <w:szCs w:val="32"/>
        </w:rPr>
      </w:pPr>
      <w:r>
        <w:rPr>
          <w:rFonts w:hint="eastAsia" w:ascii="楷体" w:hAnsi="楷体" w:eastAsia="楷体" w:cs="楷体"/>
          <w:kern w:val="0"/>
          <w:szCs w:val="32"/>
          <w:shd w:val="clear" w:color="auto" w:fill="FFFFFF"/>
        </w:rPr>
        <w:t>第六条</w:t>
      </w:r>
      <w:r>
        <w:rPr>
          <w:rFonts w:ascii="仿宋_GB2312" w:hAnsi="仿宋" w:cs="仿宋"/>
          <w:kern w:val="0"/>
          <w:szCs w:val="32"/>
          <w:shd w:val="clear" w:color="auto" w:fill="FFFFFF"/>
        </w:rPr>
        <w:t xml:space="preserve"> </w:t>
      </w:r>
      <w:r>
        <w:rPr>
          <w:rFonts w:hint="eastAsia" w:ascii="仿宋_GB2312" w:hAnsi="微软雅黑" w:cs="微软雅黑"/>
          <w:szCs w:val="32"/>
        </w:rPr>
        <w:t>除定向救助外，救助标准为每胞胎救助3000元，每个困难家庭此项目只救助一次。</w:t>
      </w:r>
    </w:p>
    <w:p>
      <w:pPr>
        <w:spacing w:line="560" w:lineRule="exact"/>
        <w:ind w:firstLine="604" w:firstLineChars="200"/>
        <w:rPr>
          <w:rFonts w:ascii="仿宋_GB2312" w:hAnsi="仿宋" w:cs="仿宋"/>
          <w:kern w:val="0"/>
          <w:szCs w:val="32"/>
          <w:shd w:val="clear" w:color="auto" w:fill="FFFFFF"/>
        </w:rPr>
      </w:pPr>
      <w:r>
        <w:rPr>
          <w:rFonts w:hint="eastAsia" w:ascii="楷体" w:hAnsi="楷体" w:eastAsia="楷体" w:cs="楷体"/>
          <w:kern w:val="0"/>
          <w:szCs w:val="32"/>
          <w:shd w:val="clear" w:color="auto" w:fill="FFFFFF"/>
        </w:rPr>
        <w:t>第七条</w:t>
      </w:r>
      <w:r>
        <w:rPr>
          <w:rFonts w:ascii="仿宋_GB2312" w:hAnsi="仿宋" w:cs="仿宋"/>
          <w:kern w:val="0"/>
          <w:szCs w:val="32"/>
          <w:shd w:val="clear" w:color="auto" w:fill="FFFFFF"/>
        </w:rPr>
        <w:t xml:space="preserve"> </w:t>
      </w:r>
      <w:r>
        <w:rPr>
          <w:rFonts w:hint="eastAsia" w:ascii="仿宋_GB2312" w:hAnsi="仿宋" w:cs="仿宋"/>
          <w:kern w:val="0"/>
          <w:szCs w:val="32"/>
          <w:shd w:val="clear" w:color="auto" w:fill="FFFFFF"/>
        </w:rPr>
        <w:t>救助流程：</w:t>
      </w:r>
    </w:p>
    <w:p>
      <w:pPr>
        <w:spacing w:line="560" w:lineRule="exact"/>
        <w:ind w:firstLine="604" w:firstLineChars="200"/>
        <w:rPr>
          <w:rFonts w:ascii="仿宋_GB2312" w:hAnsi="仿宋" w:cs="宋体"/>
          <w:kern w:val="0"/>
          <w:szCs w:val="32"/>
        </w:rPr>
      </w:pPr>
      <w:r>
        <w:rPr>
          <w:rFonts w:hint="eastAsia" w:ascii="仿宋_GB2312" w:hAnsi="仿宋" w:cs="宋体"/>
          <w:kern w:val="0"/>
          <w:szCs w:val="32"/>
        </w:rPr>
        <w:t>（一）拟救助对象向户籍所在地的县（市、区）红十字会提交《福建省红十字会多胞胎困难家庭救助申请表》及相关证明材料。</w:t>
      </w:r>
    </w:p>
    <w:p>
      <w:pPr>
        <w:spacing w:line="560" w:lineRule="exact"/>
        <w:ind w:firstLine="604" w:firstLineChars="200"/>
        <w:rPr>
          <w:rFonts w:ascii="仿宋_GB2312" w:hAnsi="仿宋" w:cs="宋体"/>
          <w:kern w:val="0"/>
          <w:szCs w:val="32"/>
        </w:rPr>
      </w:pPr>
      <w:r>
        <w:rPr>
          <w:rFonts w:hint="eastAsia" w:ascii="仿宋_GB2312" w:hAnsi="仿宋" w:cs="宋体"/>
          <w:kern w:val="0"/>
          <w:szCs w:val="32"/>
        </w:rPr>
        <w:t>（二）县（市、区）红十字会对申请人提供的资料进行审核，按拟救助的优先级别和申请人提交合格申请资料时间先后顺序依次排列。在5个工作日内将符合条件的材料报送设区市红十字会复核。不符合申请条件的，需向申请人告知理由并做好解释工作。</w:t>
      </w:r>
    </w:p>
    <w:p>
      <w:pPr>
        <w:spacing w:line="560" w:lineRule="exact"/>
        <w:ind w:firstLine="604" w:firstLineChars="200"/>
        <w:rPr>
          <w:rFonts w:ascii="仿宋_GB2312" w:hAnsi="仿宋" w:cs="宋体"/>
          <w:kern w:val="0"/>
          <w:szCs w:val="32"/>
        </w:rPr>
      </w:pPr>
      <w:r>
        <w:rPr>
          <w:rFonts w:hint="eastAsia" w:ascii="仿宋_GB2312" w:hAnsi="仿宋" w:cs="宋体"/>
          <w:kern w:val="0"/>
          <w:szCs w:val="32"/>
        </w:rPr>
        <w:t>（三）设区市红十字会在5个工作日内，对申请人材料进行复核，按拟救助的优先级别和申请人提交合格申请资料时间先后顺序依次排列，汇总后报送省红十字会。</w:t>
      </w:r>
    </w:p>
    <w:p>
      <w:pPr>
        <w:spacing w:line="560" w:lineRule="exact"/>
        <w:ind w:firstLine="604" w:firstLineChars="200"/>
        <w:rPr>
          <w:rFonts w:ascii="仿宋_GB2312" w:hAnsi="仿宋" w:cs="宋体"/>
          <w:kern w:val="0"/>
          <w:szCs w:val="32"/>
        </w:rPr>
      </w:pPr>
      <w:r>
        <w:rPr>
          <w:rFonts w:hint="eastAsia" w:ascii="仿宋_GB2312" w:hAnsi="仿宋" w:cs="宋体"/>
          <w:kern w:val="0"/>
          <w:szCs w:val="32"/>
        </w:rPr>
        <w:t>（四）省红十字会对申请对象情况进行终审，确定救助对象及救助金额，并通过省红十字会门户网站公示5天，接受捐赠方和社会各界的监督。公示无异议后，提交福建省红十字会党组会（执行委员会），研究确定救助名单和金额。</w:t>
      </w:r>
    </w:p>
    <w:p>
      <w:pPr>
        <w:spacing w:line="560" w:lineRule="exact"/>
        <w:ind w:firstLine="604" w:firstLineChars="200"/>
        <w:rPr>
          <w:rFonts w:ascii="仿宋_GB2312" w:hAnsi="仿宋" w:cs="仿宋"/>
          <w:kern w:val="0"/>
          <w:szCs w:val="32"/>
          <w:shd w:val="clear" w:color="auto" w:fill="FFFFFF"/>
        </w:rPr>
      </w:pPr>
      <w:r>
        <w:rPr>
          <w:rFonts w:hint="eastAsia" w:ascii="仿宋_GB2312" w:hAnsi="仿宋" w:cs="宋体"/>
          <w:kern w:val="0"/>
          <w:szCs w:val="32"/>
        </w:rPr>
        <w:t>（五）向符合条件的申请人拨付救助金。原则上救助金每季度集中拨付一次。</w:t>
      </w:r>
    </w:p>
    <w:p>
      <w:pPr>
        <w:spacing w:line="560" w:lineRule="exact"/>
        <w:ind w:firstLine="604" w:firstLineChars="200"/>
        <w:rPr>
          <w:rFonts w:ascii="仿宋_GB2312" w:hAnsi="微软雅黑" w:cs="微软雅黑"/>
          <w:szCs w:val="32"/>
        </w:rPr>
      </w:pPr>
      <w:r>
        <w:rPr>
          <w:rFonts w:hint="eastAsia" w:ascii="楷体" w:hAnsi="楷体" w:eastAsia="楷体" w:cs="楷体"/>
          <w:kern w:val="0"/>
          <w:szCs w:val="32"/>
          <w:shd w:val="clear" w:color="auto" w:fill="FFFFFF"/>
        </w:rPr>
        <w:t xml:space="preserve">第八条 </w:t>
      </w:r>
      <w:r>
        <w:rPr>
          <w:rFonts w:hint="eastAsia" w:ascii="仿宋_GB2312" w:hAnsi="微软雅黑" w:cs="微软雅黑"/>
          <w:szCs w:val="32"/>
        </w:rPr>
        <w:t>项目接受的捐赠资金依据《福建省红十字会资金捐赠指南（试行）》管理，非货币形式的捐赠依据《福建省红十字会物资捐赠指南（试行）》管理。</w:t>
      </w:r>
    </w:p>
    <w:p>
      <w:pPr>
        <w:spacing w:line="560" w:lineRule="exact"/>
        <w:ind w:firstLine="604" w:firstLineChars="200"/>
        <w:rPr>
          <w:rFonts w:ascii="仿宋" w:hAnsi="仿宋" w:eastAsia="仿宋" w:cs="仿宋"/>
          <w:szCs w:val="32"/>
        </w:rPr>
      </w:pPr>
      <w:r>
        <w:rPr>
          <w:rFonts w:hint="eastAsia" w:ascii="楷体" w:hAnsi="楷体" w:eastAsia="楷体" w:cs="楷体"/>
          <w:kern w:val="0"/>
          <w:szCs w:val="32"/>
          <w:shd w:val="clear" w:color="auto" w:fill="FFFFFF"/>
        </w:rPr>
        <w:t>第九条</w:t>
      </w:r>
      <w:r>
        <w:rPr>
          <w:rFonts w:hint="eastAsia" w:ascii="仿宋_GB2312"/>
          <w:b/>
          <w:color w:val="000000"/>
          <w:szCs w:val="32"/>
        </w:rPr>
        <w:t xml:space="preserve"> </w:t>
      </w:r>
      <w:r>
        <w:rPr>
          <w:rFonts w:hint="eastAsia" w:ascii="仿宋" w:hAnsi="仿宋" w:eastAsia="仿宋" w:cs="仿宋"/>
          <w:szCs w:val="32"/>
        </w:rPr>
        <w:t>项目接受的社会捐赠款物，</w:t>
      </w:r>
      <w:r>
        <w:rPr>
          <w:rFonts w:hint="eastAsia" w:ascii="仿宋_GB2312"/>
          <w:color w:val="000000"/>
          <w:szCs w:val="32"/>
        </w:rPr>
        <w:t>均由福建省红十字会开具“福建省公益事业捐赠统一票据”</w:t>
      </w:r>
      <w:r>
        <w:rPr>
          <w:rFonts w:hint="eastAsia" w:ascii="仿宋" w:hAnsi="仿宋" w:eastAsia="仿宋" w:cs="仿宋"/>
          <w:szCs w:val="32"/>
        </w:rPr>
        <w:t>，捐赠人可据此享有在计算所得税时的优惠政策。</w:t>
      </w:r>
    </w:p>
    <w:p>
      <w:pPr>
        <w:spacing w:line="560" w:lineRule="exact"/>
        <w:ind w:firstLine="604" w:firstLineChars="200"/>
        <w:rPr>
          <w:rFonts w:ascii="仿宋_GB2312" w:hAnsi="微软雅黑" w:cs="微软雅黑"/>
          <w:szCs w:val="32"/>
        </w:rPr>
      </w:pPr>
      <w:r>
        <w:rPr>
          <w:rFonts w:hint="eastAsia" w:ascii="楷体" w:hAnsi="楷体" w:eastAsia="楷体" w:cs="楷体"/>
          <w:kern w:val="0"/>
          <w:szCs w:val="32"/>
          <w:shd w:val="clear" w:color="auto" w:fill="FFFFFF"/>
        </w:rPr>
        <w:t>第十条</w:t>
      </w:r>
      <w:r>
        <w:rPr>
          <w:rFonts w:hint="eastAsia" w:ascii="仿宋_GB2312" w:hAnsi="微软雅黑" w:cs="微软雅黑"/>
          <w:szCs w:val="32"/>
        </w:rPr>
        <w:t xml:space="preserve"> 省红十字会对捐赠人按《福建省红十字人道救助事业表彰暂行办法》予以表彰奖励，对做出重要贡献的捐赠人给予宣传报道和授予荣誉。</w:t>
      </w:r>
    </w:p>
    <w:p>
      <w:pPr>
        <w:spacing w:line="560" w:lineRule="exact"/>
        <w:ind w:firstLine="604" w:firstLineChars="200"/>
        <w:rPr>
          <w:rFonts w:ascii="仿宋_GB2312"/>
          <w:bCs/>
          <w:color w:val="000000"/>
          <w:szCs w:val="32"/>
        </w:rPr>
      </w:pPr>
      <w:r>
        <w:rPr>
          <w:rFonts w:hint="eastAsia" w:ascii="楷体" w:hAnsi="楷体" w:eastAsia="楷体" w:cs="楷体"/>
          <w:kern w:val="0"/>
          <w:szCs w:val="32"/>
          <w:shd w:val="clear" w:color="auto" w:fill="FFFFFF"/>
        </w:rPr>
        <w:t>第十一条</w:t>
      </w:r>
      <w:r>
        <w:rPr>
          <w:rFonts w:hint="eastAsia" w:ascii="仿宋_GB2312"/>
          <w:b/>
          <w:color w:val="000000"/>
          <w:szCs w:val="32"/>
        </w:rPr>
        <w:t xml:space="preserve"> </w:t>
      </w:r>
      <w:r>
        <w:rPr>
          <w:rFonts w:hint="eastAsia" w:ascii="仿宋_GB2312"/>
          <w:bCs/>
          <w:color w:val="000000"/>
          <w:szCs w:val="32"/>
        </w:rPr>
        <w:t>监督检查：</w:t>
      </w:r>
    </w:p>
    <w:p>
      <w:pPr>
        <w:widowControl/>
        <w:spacing w:line="560" w:lineRule="exact"/>
        <w:ind w:firstLine="600"/>
        <w:jc w:val="left"/>
        <w:rPr>
          <w:rFonts w:ascii="仿宋_GB2312" w:hAnsi="仿宋" w:cs="宋体"/>
          <w:kern w:val="0"/>
          <w:szCs w:val="32"/>
        </w:rPr>
      </w:pPr>
      <w:r>
        <w:rPr>
          <w:rFonts w:hint="eastAsia" w:ascii="仿宋_GB2312" w:hAnsi="仿宋" w:cs="宋体"/>
          <w:color w:val="000000"/>
          <w:kern w:val="0"/>
          <w:szCs w:val="32"/>
        </w:rPr>
        <w:t>（一）申请人必须如实填写《申请表》和提供真实的相关资料，有关单位应严格、认真审核。发现弄虚作假，骗取</w:t>
      </w:r>
      <w:r>
        <w:rPr>
          <w:rFonts w:hint="eastAsia" w:ascii="仿宋_GB2312" w:hAnsi="仿宋" w:cs="宋体"/>
          <w:kern w:val="0"/>
          <w:szCs w:val="32"/>
        </w:rPr>
        <w:t>救助金</w:t>
      </w:r>
      <w:r>
        <w:rPr>
          <w:rFonts w:hint="eastAsia" w:ascii="仿宋_GB2312" w:hAnsi="仿宋" w:cs="宋体"/>
          <w:color w:val="000000"/>
          <w:kern w:val="0"/>
          <w:szCs w:val="32"/>
        </w:rPr>
        <w:t>行为，将依法依规追究责任，已发放的救助金予以追回。</w:t>
      </w:r>
    </w:p>
    <w:p>
      <w:pPr>
        <w:widowControl/>
        <w:spacing w:line="560" w:lineRule="exact"/>
        <w:ind w:firstLine="600"/>
        <w:jc w:val="left"/>
        <w:rPr>
          <w:rFonts w:ascii="仿宋_GB2312" w:hAnsi="仿宋" w:cs="宋体"/>
          <w:kern w:val="0"/>
          <w:szCs w:val="32"/>
        </w:rPr>
      </w:pPr>
      <w:r>
        <w:rPr>
          <w:rFonts w:hint="eastAsia" w:ascii="仿宋_GB2312" w:hAnsi="仿宋" w:cs="宋体"/>
          <w:color w:val="000000"/>
          <w:kern w:val="0"/>
          <w:szCs w:val="32"/>
        </w:rPr>
        <w:t>（二）县级、地市级红十字会</w:t>
      </w:r>
      <w:r>
        <w:rPr>
          <w:rFonts w:hint="eastAsia" w:ascii="仿宋_GB2312" w:hAnsi="仿宋" w:cs="宋体"/>
          <w:kern w:val="0"/>
          <w:szCs w:val="32"/>
        </w:rPr>
        <w:t>对救助家庭进行抽样电话回访或</w:t>
      </w:r>
      <w:r>
        <w:rPr>
          <w:rFonts w:hint="eastAsia" w:ascii="仿宋" w:hAnsi="仿宋" w:eastAsia="仿宋"/>
          <w:szCs w:val="32"/>
        </w:rPr>
        <w:t>实地回访</w:t>
      </w:r>
      <w:r>
        <w:rPr>
          <w:rFonts w:hint="eastAsia" w:ascii="仿宋_GB2312" w:hAnsi="仿宋" w:cs="宋体"/>
          <w:color w:val="000000"/>
          <w:kern w:val="0"/>
          <w:szCs w:val="32"/>
        </w:rPr>
        <w:t>。</w:t>
      </w:r>
    </w:p>
    <w:p>
      <w:pPr>
        <w:widowControl/>
        <w:spacing w:line="560" w:lineRule="exact"/>
        <w:ind w:firstLine="600"/>
        <w:jc w:val="left"/>
        <w:rPr>
          <w:rFonts w:ascii="仿宋_GB2312" w:hAnsi="仿宋" w:cs="宋体"/>
          <w:color w:val="000000"/>
          <w:kern w:val="0"/>
          <w:szCs w:val="32"/>
        </w:rPr>
      </w:pPr>
      <w:r>
        <w:rPr>
          <w:rFonts w:hint="eastAsia" w:ascii="仿宋_GB2312" w:hAnsi="仿宋" w:cs="宋体"/>
          <w:color w:val="000000"/>
          <w:kern w:val="0"/>
          <w:szCs w:val="32"/>
        </w:rPr>
        <w:t>（三）省红十字会建立健全救助工作核查和追索、透明公开制度，确保救助金使用安全、合理。</w:t>
      </w:r>
    </w:p>
    <w:p>
      <w:pPr>
        <w:spacing w:line="560" w:lineRule="exact"/>
        <w:ind w:firstLine="604" w:firstLineChars="200"/>
        <w:rPr>
          <w:rFonts w:ascii="仿宋_GB2312" w:hAnsi="仿宋" w:cs="宋体"/>
          <w:color w:val="000000"/>
          <w:kern w:val="0"/>
          <w:szCs w:val="32"/>
        </w:rPr>
      </w:pPr>
      <w:r>
        <w:rPr>
          <w:rFonts w:hint="eastAsia" w:ascii="楷体" w:hAnsi="楷体" w:eastAsia="楷体" w:cs="楷体"/>
          <w:kern w:val="0"/>
          <w:szCs w:val="32"/>
          <w:shd w:val="clear" w:color="auto" w:fill="FFFFFF"/>
        </w:rPr>
        <w:t xml:space="preserve">第十二条 </w:t>
      </w:r>
      <w:r>
        <w:rPr>
          <w:rFonts w:hint="eastAsia" w:ascii="仿宋_GB2312" w:hAnsi="仿宋" w:cs="宋体"/>
          <w:color w:val="000000"/>
          <w:kern w:val="0"/>
          <w:szCs w:val="32"/>
        </w:rPr>
        <w:t>本办法由福建省红十字会负责解释。</w:t>
      </w:r>
    </w:p>
    <w:p>
      <w:pPr>
        <w:spacing w:line="560" w:lineRule="exact"/>
        <w:ind w:firstLine="604" w:firstLineChars="200"/>
      </w:pPr>
      <w:r>
        <w:rPr>
          <w:rFonts w:hint="eastAsia" w:ascii="楷体" w:hAnsi="楷体" w:eastAsia="楷体" w:cs="楷体"/>
          <w:kern w:val="0"/>
          <w:szCs w:val="32"/>
          <w:shd w:val="clear" w:color="auto" w:fill="FFFFFF"/>
        </w:rPr>
        <w:t>第十三条</w:t>
      </w:r>
      <w:r>
        <w:rPr>
          <w:rFonts w:hint="eastAsia" w:ascii="仿宋_GB2312" w:hAnsi="仿宋" w:cs="仿宋"/>
          <w:kern w:val="0"/>
          <w:szCs w:val="32"/>
          <w:shd w:val="clear" w:color="auto" w:fill="FFFFFF"/>
        </w:rPr>
        <w:t xml:space="preserve"> </w:t>
      </w:r>
      <w:r>
        <w:rPr>
          <w:rFonts w:hint="eastAsia" w:ascii="仿宋_GB2312" w:hAnsi="仿宋" w:cs="宋体"/>
          <w:color w:val="000000"/>
          <w:kern w:val="0"/>
          <w:szCs w:val="32"/>
        </w:rPr>
        <w:t>本办法自发布之日起施行。</w:t>
      </w:r>
    </w:p>
    <w:p>
      <w:pPr>
        <w:spacing w:line="360" w:lineRule="exact"/>
        <w:ind w:firstLine="604" w:firstLineChars="200"/>
        <w:rPr>
          <w:sz w:val="24"/>
        </w:rPr>
      </w:pPr>
      <w:r>
        <w:br w:type="page"/>
      </w:r>
    </w:p>
    <w:sectPr>
      <w:headerReference r:id="rId3" w:type="default"/>
      <w:footerReference r:id="rId4" w:type="default"/>
      <w:footerReference r:id="rId5" w:type="even"/>
      <w:pgSz w:w="11906" w:h="16838"/>
      <w:pgMar w:top="1701" w:right="1531" w:bottom="1701" w:left="1531" w:header="851" w:footer="1418" w:gutter="0"/>
      <w:cols w:space="720" w:num="1"/>
      <w:docGrid w:type="linesAndChars" w:linePitch="634" w:charSpace="-38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0000000000000000000"/>
    <w:charset w:val="86"/>
    <w:family w:val="swiss"/>
    <w:pitch w:val="default"/>
    <w:sig w:usb0="00000000" w:usb1="00000000" w:usb2="00000012" w:usb3="00000000" w:csb0="003E01BD"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jc w:val="center"/>
      <w:rPr>
        <w:rStyle w:val="8"/>
      </w:rPr>
    </w:pPr>
    <w:r>
      <w:rPr>
        <w:rStyle w:val="8"/>
        <w:rFonts w:hint="eastAsia" w:ascii="宋体" w:hAnsi="宋体" w:eastAsia="宋体"/>
        <w:sz w:val="28"/>
      </w:rPr>
      <w:t>—</w:t>
    </w:r>
    <w:r>
      <w:rPr>
        <w:rStyle w:val="8"/>
        <w:rFonts w:ascii="宋体" w:hAnsi="宋体" w:eastAsia="宋体"/>
        <w:sz w:val="28"/>
      </w:rPr>
      <w:t xml:space="preserve"> </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4</w:t>
    </w:r>
    <w:r>
      <w:rPr>
        <w:rFonts w:ascii="宋体" w:hAnsi="宋体" w:eastAsia="宋体"/>
        <w:sz w:val="28"/>
      </w:rPr>
      <w:fldChar w:fldCharType="end"/>
    </w:r>
    <w:r>
      <w:rPr>
        <w:rStyle w:val="8"/>
        <w:rFonts w:ascii="宋体" w:hAnsi="宋体" w:eastAsia="宋体"/>
        <w:sz w:val="28"/>
      </w:rPr>
      <w:t xml:space="preserve"> —</w:t>
    </w:r>
  </w:p>
  <w:p>
    <w:pPr>
      <w:pStyle w:val="3"/>
      <w:tabs>
        <w:tab w:val="right" w:pos="8820"/>
        <w:tab w:val="clear" w:pos="8306"/>
      </w:tabs>
      <w:ind w:right="23"/>
      <w:jc w:val="both"/>
      <w:rPr>
        <w:sz w:val="28"/>
      </w:rPr>
    </w:pPr>
    <w:r>
      <w:rPr>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jc w:val="center"/>
      <w:rPr>
        <w:rStyle w:val="8"/>
      </w:rPr>
    </w:pPr>
    <w:r>
      <w:rPr>
        <w:rStyle w:val="8"/>
        <w:rFonts w:hint="eastAsia" w:ascii="宋体" w:hAnsi="宋体" w:eastAsia="宋体"/>
        <w:sz w:val="28"/>
      </w:rPr>
      <w:t>—</w:t>
    </w:r>
    <w:r>
      <w:rPr>
        <w:rStyle w:val="8"/>
        <w:rFonts w:ascii="宋体" w:hAnsi="宋体" w:eastAsia="宋体"/>
        <w:sz w:val="28"/>
      </w:rPr>
      <w:t xml:space="preserve"> </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8</w:t>
    </w:r>
    <w:r>
      <w:rPr>
        <w:rFonts w:ascii="宋体" w:hAnsi="宋体" w:eastAsia="宋体"/>
        <w:sz w:val="28"/>
      </w:rPr>
      <w:fldChar w:fldCharType="end"/>
    </w:r>
    <w:r>
      <w:rPr>
        <w:rStyle w:val="8"/>
        <w:rFonts w:ascii="宋体" w:hAnsi="宋体" w:eastAsia="宋体"/>
        <w:sz w:val="28"/>
      </w:rPr>
      <w:t xml:space="preserve"> —</w:t>
    </w:r>
  </w:p>
  <w:p>
    <w:pPr>
      <w:pStyle w:val="3"/>
      <w:ind w:right="360"/>
      <w:jc w:val="right"/>
      <w:rPr>
        <w:sz w:val="24"/>
      </w:rPr>
    </w:pPr>
    <w:r>
      <w:rPr>
        <w:rFonts w:hint="eastAsia"/>
        <w:kern w:val="0"/>
        <w:sz w:val="24"/>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65"/>
    <w:rsid w:val="001679B5"/>
    <w:rsid w:val="00395357"/>
    <w:rsid w:val="003B2799"/>
    <w:rsid w:val="007B3D65"/>
    <w:rsid w:val="008040E1"/>
    <w:rsid w:val="009C3A16"/>
    <w:rsid w:val="00AF5420"/>
    <w:rsid w:val="4049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仿宋_GB2312"/>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spacing w:before="240" w:after="60"/>
      <w:jc w:val="center"/>
      <w:outlineLvl w:val="0"/>
    </w:pPr>
    <w:rPr>
      <w:rFonts w:ascii="Cambria" w:hAnsi="Cambria" w:eastAsia="宋体"/>
      <w:b/>
      <w:bCs/>
      <w:szCs w:val="32"/>
    </w:rPr>
  </w:style>
  <w:style w:type="character" w:styleId="8">
    <w:name w:val="page number"/>
    <w:basedOn w:val="7"/>
    <w:uiPriority w:val="0"/>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日期 Char"/>
    <w:basedOn w:val="7"/>
    <w:link w:val="2"/>
    <w:qFormat/>
    <w:uiPriority w:val="0"/>
    <w:rPr>
      <w:rFonts w:ascii="仿宋_GB2312" w:hAnsi="Times New Roman" w:eastAsia="仿宋_GB2312" w:cs="Times New Roman"/>
      <w:sz w:val="32"/>
      <w:szCs w:val="24"/>
    </w:rPr>
  </w:style>
  <w:style w:type="character" w:customStyle="1" w:styleId="12">
    <w:name w:val="标题 Char"/>
    <w:basedOn w:val="7"/>
    <w:link w:val="5"/>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294</Words>
  <Characters>1681</Characters>
  <Lines>14</Lines>
  <Paragraphs>3</Paragraphs>
  <TotalTime>3</TotalTime>
  <ScaleCrop>false</ScaleCrop>
  <LinksUpToDate>false</LinksUpToDate>
  <CharactersWithSpaces>1972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2021-06-25T00:57:00Z</dcterms:created>
  <dc:creator>admin</dc:creator>
  <cp:lastModifiedBy>纪朝同</cp:lastModifiedBy>
  <dcterms:modified xsi:type="dcterms:W3CDTF">2021-09-18T05:26:13Z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C314A52D41974E63AB7484B48FE620BD</vt:lpwstr>
  </property>
</Properties>
</file>